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Arial" w:hAnsi="Arial"/>
          <w:b/>
          <w:color w:val="172222"/>
          <w:sz w:val="48"/>
        </w:rPr>
        <w:t>Enterprise SEO Proposal Template</w:t>
      </w:r>
    </w:p>
    <w:p>
      <w:r>
        <w:t>[Client Name]</w:t>
      </w:r>
    </w:p>
    <w:p>
      <w:r>
        <w:t>[Date]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— remove before sending: </w:t>
      </w:r>
      <w:r>
        <w:rPr>
          <w:rFonts w:ascii="Arial" w:hAnsi="Arial"/>
          <w:i/>
          <w:color w:val="596665"/>
          <w:sz w:val="18"/>
        </w:rPr>
        <w:t>replace bracketed placeholders, remove sections that are out of scope, and keep the final document tied to evidence rather than assumptions.</w:t>
      </w:r>
    </w:p>
    <w:p>
      <w:r>
        <w:br w:type="page"/>
      </w:r>
    </w:p>
    <w:p>
      <w:r>
        <w:rPr>
          <w:rFonts w:ascii="Arial" w:hAnsi="Arial"/>
          <w:b/>
          <w:sz w:val="32"/>
        </w:rPr>
        <w:t>Table of contents</w:t>
      </w:r>
    </w:p>
    <w:p>
      <w:fldChar w:fldCharType="begin"/>
      <w:instrText xml:space="preserve">TOC \o "1-2" \h \z \u</w:instrText>
      <w:fldChar w:fldCharType="separate"/>
      <w:fldChar w:fldCharType="end"/>
    </w:p>
    <w:p>
      <w:r>
        <w:br w:type="page"/>
      </w:r>
    </w:p>
    <w:p>
      <w:pPr>
        <w:pStyle w:val="Heading1"/>
      </w:pPr>
      <w:r>
        <w:t>Project overview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— remove before sending: </w:t>
      </w:r>
      <w:r>
        <w:rPr>
          <w:rFonts w:ascii="Arial" w:hAnsi="Arial"/>
          <w:i/>
          <w:color w:val="596665"/>
          <w:sz w:val="18"/>
        </w:rPr>
        <w:t>Use this section to define the client situation and enterprise scope before adding commercial terms.</w:t>
      </w:r>
    </w:p>
    <w:p>
      <w:r>
        <w:rPr>
          <w:rFonts w:ascii="Arial" w:hAnsi="Arial"/>
          <w:sz w:val="20"/>
        </w:rPr>
        <w:t>This proposal defines the enterprise SEO work required for [Client Name]. It covers the page groups, systems, stakeholders and workstreams included in the engagement.</w:t>
      </w:r>
    </w:p>
    <w:p>
      <w:pPr>
        <w:pStyle w:val="Heading2"/>
      </w:pPr>
      <w:r>
        <w:t>Working context</w:t>
      </w:r>
    </w:p>
    <w:p>
      <w:r>
        <w:rPr>
          <w:rFonts w:ascii="Arial" w:hAnsi="Arial"/>
          <w:sz w:val="20"/>
        </w:rPr>
        <w:t>Primary site or properties: [List domains or sections].</w:t>
      </w:r>
    </w:p>
    <w:p>
      <w:r>
        <w:rPr>
          <w:rFonts w:ascii="Arial" w:hAnsi="Arial"/>
          <w:sz w:val="20"/>
        </w:rPr>
        <w:t>Primary business objective: [State the organic-search outcome this work supports].</w:t>
      </w:r>
    </w:p>
    <w:p>
      <w:r>
        <w:rPr>
          <w:rFonts w:ascii="Arial" w:hAnsi="Arial"/>
          <w:sz w:val="20"/>
        </w:rPr>
        <w:t>Known constraints: [List platform, team or timing constraints].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Property / section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Business unit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Primary owner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[example.com]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[Business Unit]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/[market]/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[Region]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/[category]/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[Product]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</w:tbl>
    <w:p/>
    <w:p>
      <w:pPr>
        <w:pStyle w:val="Heading1"/>
      </w:pPr>
      <w:r>
        <w:t>Scope and deliverables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— remove before sending: </w:t>
      </w:r>
      <w:r>
        <w:rPr>
          <w:rFonts w:ascii="Arial" w:hAnsi="Arial"/>
          <w:i/>
          <w:color w:val="596665"/>
          <w:sz w:val="18"/>
        </w:rPr>
        <w:t>Replace broad placeholders with the exact enterprise workstreams included in the engagement.</w:t>
      </w:r>
    </w:p>
    <w:p>
      <w:r>
        <w:rPr>
          <w:rFonts w:ascii="Arial" w:hAnsi="Arial"/>
          <w:sz w:val="20"/>
        </w:rPr>
        <w:t>The engagement is organized around scalable SEO systems rather than one-off page edits.</w:t>
      </w:r>
    </w:p>
    <w:p>
      <w:pPr>
        <w:pStyle w:val="Heading2"/>
      </w:pPr>
      <w:r>
        <w:t>Included workstreams</w:t>
      </w:r>
    </w:p>
    <w:p>
      <w:r>
        <w:rPr>
          <w:rFonts w:ascii="Arial" w:hAnsi="Arial"/>
          <w:sz w:val="20"/>
        </w:rPr>
        <w:t>Use the table below to confirm what is included and what is intentionally out of scope.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Workstream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Included?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Deliverable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Out of scope notes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Technical audit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[Yes/No]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[Deliverable]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Template-level QA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[Yes/No]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[Deliverable]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International SEO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[Yes/No]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[Deliverable]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Content governance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[Yes/No]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[Deliverable]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</w:tbl>
    <w:p/>
    <w:p>
      <w:pPr>
        <w:pStyle w:val="Heading1"/>
      </w:pPr>
      <w:r>
        <w:t>Phased roadmap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— remove before sending: </w:t>
      </w:r>
      <w:r>
        <w:rPr>
          <w:rFonts w:ascii="Arial" w:hAnsi="Arial"/>
          <w:i/>
          <w:color w:val="596665"/>
          <w:sz w:val="18"/>
        </w:rPr>
        <w:t>Use phases only where sequencing is confirmed. Do not invent dates if capacity is not approved.</w:t>
      </w:r>
    </w:p>
    <w:p>
      <w:r>
        <w:rPr>
          <w:rFonts w:ascii="Arial" w:hAnsi="Arial"/>
          <w:sz w:val="20"/>
        </w:rPr>
        <w:t>The roadmap should show dependency, not just a list of tasks. Enterprise SEO work often requires product, engineering and content decisions before implementation can begin.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Phase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Initiative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Owner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Dependency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Output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Phase 1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[Diagnostic work]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[Dependency]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[Output]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Phase 2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[Implementation support]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[Dependency]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[Output]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Phase 3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[Validation / governance]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[Dependency]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[Output]</w:t>
            </w:r>
          </w:p>
        </w:tc>
      </w:tr>
    </w:tbl>
    <w:p/>
    <w:p>
      <w:pPr>
        <w:pStyle w:val="Heading1"/>
      </w:pPr>
      <w:r>
        <w:t>Governance model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— remove before sending: </w:t>
      </w:r>
      <w:r>
        <w:rPr>
          <w:rFonts w:ascii="Arial" w:hAnsi="Arial"/>
          <w:i/>
          <w:color w:val="596665"/>
          <w:sz w:val="18"/>
        </w:rPr>
        <w:t>Define how SEO decisions move through stakeholders and releases.</w:t>
      </w:r>
    </w:p>
    <w:p>
      <w:r>
        <w:rPr>
          <w:rFonts w:ascii="Arial" w:hAnsi="Arial"/>
          <w:sz w:val="20"/>
        </w:rPr>
        <w:t>Enterprise SEO requires repeatable decision paths. The governance model clarifies which changes require review, who approves them and how validation is handled.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Decision type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SEO owner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Approver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Validation method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URL generation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[Approver]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[Validation]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Template changes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[Approver]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[Validation]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International changes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[Approver]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[Validation]</w:t>
            </w:r>
          </w:p>
        </w:tc>
      </w:tr>
    </w:tbl>
    <w:p/>
    <w:p>
      <w:pPr>
        <w:pStyle w:val="Heading1"/>
      </w:pPr>
      <w:r>
        <w:t>Pricing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— remove before sending: </w:t>
      </w:r>
      <w:r>
        <w:rPr>
          <w:rFonts w:ascii="Arial" w:hAnsi="Arial"/>
          <w:i/>
          <w:color w:val="596665"/>
          <w:sz w:val="18"/>
        </w:rPr>
        <w:t>Use this blank table only after the commercial model is approved.</w:t>
      </w:r>
    </w:p>
    <w:p>
      <w:r>
        <w:rPr>
          <w:rFonts w:ascii="Arial" w:hAnsi="Arial"/>
          <w:sz w:val="20"/>
        </w:rPr>
        <w:t>Fixed prices are the standard rate for the scope described; final cost can vary with project specifics. Quote-based services are scoped individually after a short discovery call.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Line item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Fee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Billing basis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[Workstream]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[Fee]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[Fixed / quote-based]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[Optional add-on]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[Fee]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[Basis]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008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hyperlink r:id="rId1">
      <w:r>
        <w:rPr>
          <w:color w:val="12614F"/>
          <w:u w:val="single"/>
        </w:rPr>
        <w:t>seostrategy.online — Enterprise SEO Proposal Template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7222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7222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1722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seostrategy.online/templates/enterprise-seo-propos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>
  <ns0:Application>seostrategy.online</ns0:Application>
  <ns0:Company>seostrategy.online</ns0:Company>
  <ns0:AppVersion>1.0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Enterprise SEO Proposal Template</dc:title>
  <dc:subject>Free enterprise SEO proposal template</dc:subject>
  <dc:creator>seostrategy.online</dc:creator>
  <cp:lastModifiedBy>seostrategy.online</cp:lastModifiedBy>
  <dc:description>Enterprise SEO Proposal Template template from seostrategy.online</dc:description>
  <dcterms:created xsi:type="dcterms:W3CDTF">2026-08-19T16:45:00Z</dcterms:created>
  <dcterms:modified xsi:type="dcterms:W3CDTF">2026-08-19T16:45:00Z</dcterms:modified>
</cp:coreProperties>
</file>